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C25CB" w14:textId="0C8CE462" w:rsidR="0043602B" w:rsidRPr="00F61032" w:rsidRDefault="00565F3A" w:rsidP="00616F48">
      <w:pPr>
        <w:jc w:val="center"/>
        <w:rPr>
          <w:sz w:val="20"/>
          <w:szCs w:val="20"/>
        </w:rPr>
      </w:pPr>
      <w:r w:rsidRPr="00F61032">
        <w:rPr>
          <w:noProof/>
          <w:sz w:val="20"/>
          <w:szCs w:val="20"/>
        </w:rPr>
        <w:drawing>
          <wp:inline distT="0" distB="0" distL="0" distR="0" wp14:anchorId="74354153" wp14:editId="10CED586">
            <wp:extent cx="3219450" cy="753788"/>
            <wp:effectExtent l="0" t="0" r="0" b="8255"/>
            <wp:docPr id="1086583798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5752" cy="759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8A955E" w14:textId="77777777" w:rsidR="00AC506B" w:rsidRDefault="00AC506B" w:rsidP="00AC506B">
      <w:pPr>
        <w:jc w:val="center"/>
        <w:rPr>
          <w:b/>
          <w:bCs/>
          <w:sz w:val="26"/>
          <w:szCs w:val="26"/>
          <w:lang w:val="en-GB"/>
        </w:rPr>
      </w:pPr>
    </w:p>
    <w:p w14:paraId="3E270B84" w14:textId="01C5BA59" w:rsidR="00C732CF" w:rsidRDefault="00AC506B" w:rsidP="00AC506B">
      <w:pPr>
        <w:jc w:val="center"/>
        <w:rPr>
          <w:b/>
          <w:bCs/>
          <w:sz w:val="26"/>
          <w:szCs w:val="26"/>
          <w:lang w:val="en-GB"/>
        </w:rPr>
      </w:pPr>
      <w:r w:rsidRPr="00AC506B">
        <w:rPr>
          <w:b/>
          <w:bCs/>
          <w:sz w:val="26"/>
          <w:szCs w:val="26"/>
          <w:lang w:val="en-GB"/>
        </w:rPr>
        <w:t>Declaration of Compliance with EU 11692011 and 19352004</w:t>
      </w:r>
    </w:p>
    <w:p w14:paraId="35E3DDEE" w14:textId="77777777" w:rsidR="00AC506B" w:rsidRPr="00AC506B" w:rsidRDefault="00AC506B" w:rsidP="00C732CF">
      <w:pPr>
        <w:rPr>
          <w:sz w:val="20"/>
          <w:szCs w:val="20"/>
          <w:lang w:val="en-GB"/>
        </w:rPr>
      </w:pPr>
    </w:p>
    <w:p w14:paraId="29A8E169" w14:textId="6C5C0F8E" w:rsidR="00C732CF" w:rsidRPr="00F61032" w:rsidRDefault="00C732CF" w:rsidP="00C732CF">
      <w:pPr>
        <w:rPr>
          <w:sz w:val="20"/>
          <w:szCs w:val="20"/>
        </w:rPr>
      </w:pPr>
      <w:r w:rsidRPr="00C732CF">
        <w:rPr>
          <w:b/>
          <w:bCs/>
          <w:sz w:val="20"/>
          <w:szCs w:val="20"/>
        </w:rPr>
        <w:t>Gevriesdroogd B.V.</w:t>
      </w:r>
      <w:r w:rsidRPr="00C732CF">
        <w:rPr>
          <w:sz w:val="20"/>
          <w:szCs w:val="20"/>
        </w:rPr>
        <w:br/>
        <w:t>Noodrantsoen.nl</w:t>
      </w:r>
      <w:r w:rsidR="00F61032">
        <w:rPr>
          <w:sz w:val="20"/>
          <w:szCs w:val="20"/>
        </w:rPr>
        <w:t xml:space="preserve"> (h</w:t>
      </w:r>
      <w:r w:rsidR="00F61032" w:rsidRPr="00C732CF">
        <w:rPr>
          <w:sz w:val="20"/>
          <w:szCs w:val="20"/>
        </w:rPr>
        <w:t>andelsnaam</w:t>
      </w:r>
      <w:r w:rsidR="00F61032">
        <w:rPr>
          <w:sz w:val="20"/>
          <w:szCs w:val="20"/>
        </w:rPr>
        <w:t>)</w:t>
      </w:r>
      <w:r w:rsidRPr="00C732CF">
        <w:rPr>
          <w:sz w:val="20"/>
          <w:szCs w:val="20"/>
        </w:rPr>
        <w:br/>
        <w:t>Zwartewaterallee 56</w:t>
      </w:r>
      <w:r w:rsidRPr="00C732CF">
        <w:rPr>
          <w:sz w:val="20"/>
          <w:szCs w:val="20"/>
        </w:rPr>
        <w:br/>
        <w:t>8031 DX Zwolle</w:t>
      </w:r>
      <w:r w:rsidRPr="00C732CF">
        <w:rPr>
          <w:sz w:val="20"/>
          <w:szCs w:val="20"/>
        </w:rPr>
        <w:br/>
        <w:t>Nederland</w:t>
      </w:r>
    </w:p>
    <w:p w14:paraId="5846DA10" w14:textId="2A01FF38" w:rsidR="00C732CF" w:rsidRPr="00AC506B" w:rsidRDefault="00C732CF" w:rsidP="00C732CF">
      <w:pPr>
        <w:rPr>
          <w:sz w:val="20"/>
          <w:szCs w:val="20"/>
          <w:lang w:val="en-GB"/>
        </w:rPr>
      </w:pPr>
      <w:r w:rsidRPr="009F2454">
        <w:rPr>
          <w:sz w:val="20"/>
          <w:szCs w:val="20"/>
          <w:lang w:val="en-GB"/>
        </w:rPr>
        <w:br/>
      </w:r>
      <w:r w:rsidRPr="00AC506B">
        <w:rPr>
          <w:sz w:val="20"/>
          <w:szCs w:val="20"/>
          <w:lang w:val="en-GB"/>
        </w:rPr>
        <w:t>KVK: 83720642</w:t>
      </w:r>
      <w:r w:rsidRPr="00AC506B">
        <w:rPr>
          <w:sz w:val="20"/>
          <w:szCs w:val="20"/>
          <w:lang w:val="en-GB"/>
        </w:rPr>
        <w:br/>
        <w:t>BTW: NL862969050B01</w:t>
      </w:r>
      <w:r w:rsidRPr="00AC506B">
        <w:rPr>
          <w:sz w:val="20"/>
          <w:szCs w:val="20"/>
          <w:lang w:val="en-GB"/>
        </w:rPr>
        <w:br/>
        <w:t>EORI: NL862969050</w:t>
      </w:r>
    </w:p>
    <w:p w14:paraId="4F109540" w14:textId="77777777" w:rsidR="00C732CF" w:rsidRDefault="00C732CF" w:rsidP="00C732CF">
      <w:pPr>
        <w:rPr>
          <w:sz w:val="20"/>
          <w:szCs w:val="20"/>
          <w:lang w:val="en-GB"/>
        </w:rPr>
      </w:pPr>
    </w:p>
    <w:p w14:paraId="6CA0BA35" w14:textId="77777777" w:rsidR="00AC506B" w:rsidRPr="00F61032" w:rsidRDefault="00AC506B" w:rsidP="00C732CF">
      <w:pPr>
        <w:rPr>
          <w:sz w:val="20"/>
          <w:szCs w:val="20"/>
          <w:lang w:val="en-GB"/>
        </w:rPr>
      </w:pPr>
    </w:p>
    <w:p w14:paraId="312885F5" w14:textId="6E084A20" w:rsidR="00C732CF" w:rsidRPr="00C732CF" w:rsidRDefault="00C732CF" w:rsidP="00C732CF">
      <w:pPr>
        <w:rPr>
          <w:sz w:val="20"/>
          <w:szCs w:val="20"/>
          <w:lang w:val="en-GB"/>
        </w:rPr>
      </w:pPr>
      <w:r w:rsidRPr="00C732CF">
        <w:rPr>
          <w:sz w:val="20"/>
          <w:szCs w:val="20"/>
          <w:lang w:val="en-GB"/>
        </w:rPr>
        <w:t>Hereby declares that:</w:t>
      </w:r>
    </w:p>
    <w:p w14:paraId="51AA8563" w14:textId="0BED7BD4" w:rsidR="00C732CF" w:rsidRPr="00F61032" w:rsidRDefault="00C732CF" w:rsidP="00C732CF">
      <w:pPr>
        <w:rPr>
          <w:b/>
          <w:bCs/>
          <w:sz w:val="20"/>
          <w:szCs w:val="20"/>
        </w:rPr>
      </w:pPr>
      <w:r w:rsidRPr="00C732CF">
        <w:rPr>
          <w:sz w:val="20"/>
          <w:szCs w:val="20"/>
        </w:rPr>
        <w:t>The product:</w:t>
      </w:r>
      <w:r w:rsidRPr="00F61032">
        <w:rPr>
          <w:sz w:val="20"/>
          <w:szCs w:val="20"/>
        </w:rPr>
        <w:t xml:space="preserve"> </w:t>
      </w:r>
      <w:r w:rsidRPr="00F61032">
        <w:rPr>
          <w:b/>
          <w:bCs/>
          <w:sz w:val="20"/>
          <w:szCs w:val="20"/>
        </w:rPr>
        <w:t>‘50 jaar houdbaar drinkwater (8 Liter)’</w:t>
      </w:r>
    </w:p>
    <w:p w14:paraId="0A1F812A" w14:textId="6CD0326D" w:rsidR="00C732CF" w:rsidRPr="00F61032" w:rsidRDefault="00C732CF" w:rsidP="00C732CF">
      <w:pPr>
        <w:rPr>
          <w:sz w:val="20"/>
          <w:szCs w:val="20"/>
        </w:rPr>
      </w:pPr>
      <w:hyperlink r:id="rId6" w:history="1">
        <w:r w:rsidRPr="00F61032">
          <w:rPr>
            <w:rStyle w:val="Hyperlink"/>
            <w:sz w:val="20"/>
            <w:szCs w:val="20"/>
          </w:rPr>
          <w:t>https://noodrantsoen.nl/product/noodrantsoen-drinkwater-50-jaar-houdbaar-tray-24blikken-8liter/</w:t>
        </w:r>
      </w:hyperlink>
    </w:p>
    <w:p w14:paraId="7AA7E24A" w14:textId="2376249C" w:rsidR="00C732CF" w:rsidRDefault="00AC506B" w:rsidP="00C732CF">
      <w:pPr>
        <w:rPr>
          <w:sz w:val="20"/>
          <w:szCs w:val="20"/>
          <w:lang w:val="en-GB"/>
        </w:rPr>
      </w:pPr>
      <w:r w:rsidRPr="00AC506B">
        <w:rPr>
          <w:sz w:val="20"/>
          <w:szCs w:val="20"/>
          <w:lang w:val="en-GB"/>
        </w:rPr>
        <w:t>Declared shelf life: Up to 50 years under specified storage conditions</w:t>
      </w:r>
      <w:r w:rsidRPr="00AC506B">
        <w:rPr>
          <w:sz w:val="20"/>
          <w:szCs w:val="20"/>
          <w:lang w:val="en-GB"/>
        </w:rPr>
        <w:br/>
        <w:t>Product category: Pre-packaged drinking water</w:t>
      </w:r>
    </w:p>
    <w:p w14:paraId="2A6CDDC8" w14:textId="77777777" w:rsidR="00AC506B" w:rsidRDefault="00AC506B" w:rsidP="00C732CF">
      <w:pPr>
        <w:rPr>
          <w:sz w:val="20"/>
          <w:szCs w:val="20"/>
          <w:lang w:val="en-GB"/>
        </w:rPr>
      </w:pPr>
    </w:p>
    <w:p w14:paraId="0E35CDB3" w14:textId="77777777" w:rsidR="00AC506B" w:rsidRPr="00AC506B" w:rsidRDefault="00AC506B" w:rsidP="00AC506B">
      <w:pPr>
        <w:rPr>
          <w:b/>
          <w:bCs/>
          <w:sz w:val="20"/>
          <w:szCs w:val="20"/>
          <w:lang w:val="en-GB"/>
        </w:rPr>
      </w:pPr>
      <w:r w:rsidRPr="00AC506B">
        <w:rPr>
          <w:b/>
          <w:bCs/>
          <w:sz w:val="20"/>
          <w:szCs w:val="20"/>
          <w:lang w:val="en-GB"/>
        </w:rPr>
        <w:t>Compliance with Regulation (EU) No 1169/2011</w:t>
      </w:r>
    </w:p>
    <w:p w14:paraId="28503C8C" w14:textId="5615D092" w:rsidR="00AC506B" w:rsidRPr="00AC506B" w:rsidRDefault="00AC506B" w:rsidP="00AC506B">
      <w:pPr>
        <w:rPr>
          <w:sz w:val="20"/>
          <w:szCs w:val="20"/>
          <w:lang w:val="en-GB"/>
        </w:rPr>
      </w:pPr>
      <w:r w:rsidRPr="00AC506B">
        <w:rPr>
          <w:sz w:val="20"/>
          <w:szCs w:val="20"/>
          <w:lang w:val="en-GB"/>
        </w:rPr>
        <w:t>Gevriesdroogd B.V. hereby declares that the above-mentioned product complies with the requirements of Regulation (EU) No 1169/2011.</w:t>
      </w:r>
    </w:p>
    <w:p w14:paraId="292F983C" w14:textId="77777777" w:rsidR="00AC506B" w:rsidRPr="00AC506B" w:rsidRDefault="00AC506B" w:rsidP="00AC506B">
      <w:pPr>
        <w:rPr>
          <w:sz w:val="20"/>
          <w:szCs w:val="20"/>
        </w:rPr>
      </w:pPr>
      <w:r w:rsidRPr="00AC506B">
        <w:rPr>
          <w:sz w:val="20"/>
          <w:szCs w:val="20"/>
        </w:rPr>
        <w:t>Specifically:</w:t>
      </w:r>
    </w:p>
    <w:p w14:paraId="21EFF351" w14:textId="77777777" w:rsidR="00AC506B" w:rsidRPr="00AC506B" w:rsidRDefault="00AC506B" w:rsidP="00AC506B">
      <w:pPr>
        <w:numPr>
          <w:ilvl w:val="0"/>
          <w:numId w:val="3"/>
        </w:numPr>
        <w:rPr>
          <w:sz w:val="20"/>
          <w:szCs w:val="20"/>
          <w:lang w:val="en-GB"/>
        </w:rPr>
      </w:pPr>
      <w:r w:rsidRPr="00AC506B">
        <w:rPr>
          <w:sz w:val="20"/>
          <w:szCs w:val="20"/>
          <w:lang w:val="en-GB"/>
        </w:rPr>
        <w:t>The product is correctly designated as drinking water.</w:t>
      </w:r>
    </w:p>
    <w:p w14:paraId="0D5622C6" w14:textId="77777777" w:rsidR="00AC506B" w:rsidRPr="00AC506B" w:rsidRDefault="00AC506B" w:rsidP="00AC506B">
      <w:pPr>
        <w:numPr>
          <w:ilvl w:val="0"/>
          <w:numId w:val="3"/>
        </w:numPr>
        <w:rPr>
          <w:sz w:val="20"/>
          <w:szCs w:val="20"/>
          <w:lang w:val="en-GB"/>
        </w:rPr>
      </w:pPr>
      <w:r w:rsidRPr="00AC506B">
        <w:rPr>
          <w:sz w:val="20"/>
          <w:szCs w:val="20"/>
          <w:lang w:val="en-GB"/>
        </w:rPr>
        <w:t>Net quantity is clearly stated on the packaging.</w:t>
      </w:r>
    </w:p>
    <w:p w14:paraId="3C80D02F" w14:textId="77777777" w:rsidR="00AC506B" w:rsidRPr="00AC506B" w:rsidRDefault="00AC506B" w:rsidP="00AC506B">
      <w:pPr>
        <w:numPr>
          <w:ilvl w:val="0"/>
          <w:numId w:val="3"/>
        </w:numPr>
        <w:rPr>
          <w:sz w:val="20"/>
          <w:szCs w:val="20"/>
          <w:lang w:val="en-GB"/>
        </w:rPr>
      </w:pPr>
      <w:r w:rsidRPr="00AC506B">
        <w:rPr>
          <w:sz w:val="20"/>
          <w:szCs w:val="20"/>
          <w:lang w:val="en-GB"/>
        </w:rPr>
        <w:t>Date of minimum durability (best before) is indicated.</w:t>
      </w:r>
    </w:p>
    <w:p w14:paraId="34BF7524" w14:textId="77777777" w:rsidR="00AC506B" w:rsidRPr="00AC506B" w:rsidRDefault="00AC506B" w:rsidP="00AC506B">
      <w:pPr>
        <w:numPr>
          <w:ilvl w:val="0"/>
          <w:numId w:val="3"/>
        </w:numPr>
        <w:rPr>
          <w:sz w:val="20"/>
          <w:szCs w:val="20"/>
          <w:lang w:val="en-GB"/>
        </w:rPr>
      </w:pPr>
      <w:r w:rsidRPr="00AC506B">
        <w:rPr>
          <w:sz w:val="20"/>
          <w:szCs w:val="20"/>
          <w:lang w:val="en-GB"/>
        </w:rPr>
        <w:t>Batch/lot identification is present to ensure traceability.</w:t>
      </w:r>
    </w:p>
    <w:p w14:paraId="2FFDA64B" w14:textId="77777777" w:rsidR="00AC506B" w:rsidRPr="00AC506B" w:rsidRDefault="00AC506B" w:rsidP="00AC506B">
      <w:pPr>
        <w:numPr>
          <w:ilvl w:val="0"/>
          <w:numId w:val="3"/>
        </w:numPr>
        <w:rPr>
          <w:sz w:val="20"/>
          <w:szCs w:val="20"/>
          <w:lang w:val="en-GB"/>
        </w:rPr>
      </w:pPr>
      <w:r w:rsidRPr="00AC506B">
        <w:rPr>
          <w:sz w:val="20"/>
          <w:szCs w:val="20"/>
          <w:lang w:val="en-GB"/>
        </w:rPr>
        <w:t>Name and address of the food business operator are clearly indicated.</w:t>
      </w:r>
    </w:p>
    <w:p w14:paraId="10B6B361" w14:textId="028DA7C3" w:rsidR="00AC506B" w:rsidRPr="00AC506B" w:rsidRDefault="00AC506B" w:rsidP="00AC506B">
      <w:pPr>
        <w:numPr>
          <w:ilvl w:val="0"/>
          <w:numId w:val="3"/>
        </w:numPr>
        <w:rPr>
          <w:sz w:val="20"/>
          <w:szCs w:val="20"/>
          <w:lang w:val="en-GB"/>
        </w:rPr>
      </w:pPr>
      <w:r w:rsidRPr="00AC506B">
        <w:rPr>
          <w:sz w:val="20"/>
          <w:szCs w:val="20"/>
          <w:lang w:val="en-GB"/>
        </w:rPr>
        <w:t>Storage conditions are stated where applicable.</w:t>
      </w:r>
    </w:p>
    <w:p w14:paraId="101DF7AB" w14:textId="77777777" w:rsidR="00AC506B" w:rsidRDefault="00AC506B" w:rsidP="00AC506B">
      <w:pPr>
        <w:rPr>
          <w:sz w:val="20"/>
          <w:szCs w:val="20"/>
          <w:lang w:val="en-GB"/>
        </w:rPr>
      </w:pPr>
    </w:p>
    <w:p w14:paraId="500444C7" w14:textId="4C0C54CC" w:rsidR="00AC506B" w:rsidRPr="00AC506B" w:rsidRDefault="00AC506B" w:rsidP="00AC506B">
      <w:pPr>
        <w:rPr>
          <w:sz w:val="20"/>
          <w:szCs w:val="20"/>
          <w:lang w:val="en-GB"/>
        </w:rPr>
      </w:pPr>
      <w:r w:rsidRPr="00AC506B">
        <w:rPr>
          <w:sz w:val="20"/>
          <w:szCs w:val="20"/>
          <w:lang w:val="en-GB"/>
        </w:rPr>
        <w:t>The product labeling is designed and maintained in accordance with applicable EU food information requirements.</w:t>
      </w:r>
    </w:p>
    <w:p w14:paraId="625AD866" w14:textId="77777777" w:rsidR="00AC506B" w:rsidRDefault="00AC506B" w:rsidP="00C732CF">
      <w:pPr>
        <w:rPr>
          <w:sz w:val="20"/>
          <w:szCs w:val="20"/>
          <w:lang w:val="en-GB"/>
        </w:rPr>
      </w:pPr>
    </w:p>
    <w:p w14:paraId="7ABF3DE1" w14:textId="77777777" w:rsidR="00AC506B" w:rsidRPr="00AC506B" w:rsidRDefault="00AC506B" w:rsidP="00AC506B">
      <w:pPr>
        <w:rPr>
          <w:b/>
          <w:bCs/>
          <w:sz w:val="20"/>
          <w:szCs w:val="20"/>
          <w:lang w:val="en-GB"/>
        </w:rPr>
      </w:pPr>
      <w:r w:rsidRPr="00AC506B">
        <w:rPr>
          <w:b/>
          <w:bCs/>
          <w:sz w:val="20"/>
          <w:szCs w:val="20"/>
          <w:lang w:val="en-GB"/>
        </w:rPr>
        <w:t>Compliance with Regulation (EC) No 1935/2004</w:t>
      </w:r>
    </w:p>
    <w:p w14:paraId="15B5DFBF" w14:textId="77777777" w:rsidR="00AC506B" w:rsidRPr="00AC506B" w:rsidRDefault="00AC506B" w:rsidP="00AC506B">
      <w:pPr>
        <w:rPr>
          <w:sz w:val="20"/>
          <w:szCs w:val="20"/>
          <w:lang w:val="en-GB"/>
        </w:rPr>
      </w:pPr>
      <w:r w:rsidRPr="00AC506B">
        <w:rPr>
          <w:sz w:val="20"/>
          <w:szCs w:val="20"/>
          <w:lang w:val="en-GB"/>
        </w:rPr>
        <w:t>(Materials and Articles Intended to Come into Contact with Food)</w:t>
      </w:r>
    </w:p>
    <w:p w14:paraId="7D55515D" w14:textId="77777777" w:rsidR="00AC506B" w:rsidRPr="00AC506B" w:rsidRDefault="00AC506B" w:rsidP="00AC506B">
      <w:pPr>
        <w:rPr>
          <w:sz w:val="20"/>
          <w:szCs w:val="20"/>
          <w:lang w:val="en-GB"/>
        </w:rPr>
      </w:pPr>
      <w:r w:rsidRPr="00AC506B">
        <w:rPr>
          <w:sz w:val="20"/>
          <w:szCs w:val="20"/>
          <w:lang w:val="en-GB"/>
        </w:rPr>
        <w:t>Gevriesdroogd B.V. hereby declares that all materials and articles used in direct contact with the drinking water comply with Regulation (EC) No 1935/2004.</w:t>
      </w:r>
    </w:p>
    <w:p w14:paraId="4D1F58B7" w14:textId="77777777" w:rsidR="00AC506B" w:rsidRPr="00AC506B" w:rsidRDefault="00AC506B" w:rsidP="00AC506B">
      <w:pPr>
        <w:rPr>
          <w:sz w:val="20"/>
          <w:szCs w:val="20"/>
        </w:rPr>
      </w:pPr>
      <w:r w:rsidRPr="00AC506B">
        <w:rPr>
          <w:sz w:val="20"/>
          <w:szCs w:val="20"/>
        </w:rPr>
        <w:t>Specifically:</w:t>
      </w:r>
    </w:p>
    <w:p w14:paraId="469B4F1A" w14:textId="77777777" w:rsidR="00AC506B" w:rsidRPr="00AC506B" w:rsidRDefault="00AC506B" w:rsidP="00AC506B">
      <w:pPr>
        <w:numPr>
          <w:ilvl w:val="0"/>
          <w:numId w:val="4"/>
        </w:numPr>
        <w:rPr>
          <w:sz w:val="20"/>
          <w:szCs w:val="20"/>
          <w:lang w:val="en-GB"/>
        </w:rPr>
      </w:pPr>
      <w:r w:rsidRPr="00AC506B">
        <w:rPr>
          <w:sz w:val="20"/>
          <w:szCs w:val="20"/>
          <w:lang w:val="en-GB"/>
        </w:rPr>
        <w:t>Packaging materials are food-grade and suitable for long-term contact with drinking water.</w:t>
      </w:r>
    </w:p>
    <w:p w14:paraId="4F36847E" w14:textId="77777777" w:rsidR="00AC506B" w:rsidRPr="00AC506B" w:rsidRDefault="00AC506B" w:rsidP="00AC506B">
      <w:pPr>
        <w:numPr>
          <w:ilvl w:val="0"/>
          <w:numId w:val="4"/>
        </w:numPr>
        <w:rPr>
          <w:sz w:val="20"/>
          <w:szCs w:val="20"/>
          <w:lang w:val="en-GB"/>
        </w:rPr>
      </w:pPr>
      <w:r w:rsidRPr="00AC506B">
        <w:rPr>
          <w:sz w:val="20"/>
          <w:szCs w:val="20"/>
          <w:lang w:val="en-GB"/>
        </w:rPr>
        <w:t>Materials are manufactured in accordance with good manufacturing practice (Regulation (EC) No 2023/2006).</w:t>
      </w:r>
    </w:p>
    <w:p w14:paraId="7985ACC3" w14:textId="77777777" w:rsidR="00AC506B" w:rsidRPr="00AC506B" w:rsidRDefault="00AC506B" w:rsidP="00AC506B">
      <w:pPr>
        <w:numPr>
          <w:ilvl w:val="0"/>
          <w:numId w:val="4"/>
        </w:numPr>
        <w:rPr>
          <w:sz w:val="20"/>
          <w:szCs w:val="20"/>
          <w:lang w:val="en-GB"/>
        </w:rPr>
      </w:pPr>
      <w:r w:rsidRPr="00AC506B">
        <w:rPr>
          <w:sz w:val="20"/>
          <w:szCs w:val="20"/>
          <w:lang w:val="en-GB"/>
        </w:rPr>
        <w:t>Under normal and foreseeable conditions of use, the packaging does not transfer its constituents to the water in quantities that could:</w:t>
      </w:r>
    </w:p>
    <w:p w14:paraId="1841B0A0" w14:textId="77777777" w:rsidR="00AC506B" w:rsidRPr="00AC506B" w:rsidRDefault="00AC506B" w:rsidP="00AC506B">
      <w:pPr>
        <w:numPr>
          <w:ilvl w:val="1"/>
          <w:numId w:val="4"/>
        </w:numPr>
        <w:rPr>
          <w:sz w:val="20"/>
          <w:szCs w:val="20"/>
        </w:rPr>
      </w:pPr>
      <w:r w:rsidRPr="00AC506B">
        <w:rPr>
          <w:sz w:val="20"/>
          <w:szCs w:val="20"/>
        </w:rPr>
        <w:t>Endanger human health;</w:t>
      </w:r>
    </w:p>
    <w:p w14:paraId="2B21A04D" w14:textId="77777777" w:rsidR="00AC506B" w:rsidRPr="00AC506B" w:rsidRDefault="00AC506B" w:rsidP="00AC506B">
      <w:pPr>
        <w:numPr>
          <w:ilvl w:val="1"/>
          <w:numId w:val="4"/>
        </w:numPr>
        <w:rPr>
          <w:sz w:val="20"/>
          <w:szCs w:val="20"/>
          <w:lang w:val="en-GB"/>
        </w:rPr>
      </w:pPr>
      <w:r w:rsidRPr="00AC506B">
        <w:rPr>
          <w:sz w:val="20"/>
          <w:szCs w:val="20"/>
          <w:lang w:val="en-GB"/>
        </w:rPr>
        <w:t>Bring about an unacceptable change in the composition of the water;</w:t>
      </w:r>
    </w:p>
    <w:p w14:paraId="440F69F6" w14:textId="77777777" w:rsidR="00AC506B" w:rsidRPr="00AC506B" w:rsidRDefault="00AC506B" w:rsidP="00AC506B">
      <w:pPr>
        <w:numPr>
          <w:ilvl w:val="1"/>
          <w:numId w:val="4"/>
        </w:numPr>
        <w:rPr>
          <w:sz w:val="20"/>
          <w:szCs w:val="20"/>
        </w:rPr>
      </w:pPr>
      <w:r w:rsidRPr="00AC506B">
        <w:rPr>
          <w:sz w:val="20"/>
          <w:szCs w:val="20"/>
        </w:rPr>
        <w:t>Deteriorate its organoleptic characteristics.</w:t>
      </w:r>
    </w:p>
    <w:p w14:paraId="1E60E0DB" w14:textId="77777777" w:rsidR="00AC506B" w:rsidRPr="00AC506B" w:rsidRDefault="00AC506B" w:rsidP="00AC506B">
      <w:pPr>
        <w:rPr>
          <w:sz w:val="20"/>
          <w:szCs w:val="20"/>
          <w:lang w:val="en-GB"/>
        </w:rPr>
      </w:pPr>
      <w:r w:rsidRPr="00AC506B">
        <w:rPr>
          <w:sz w:val="20"/>
          <w:szCs w:val="20"/>
          <w:lang w:val="en-GB"/>
        </w:rPr>
        <w:t>Supporting documentation from raw material suppliers and packaging manufacturers is available upon request.</w:t>
      </w:r>
    </w:p>
    <w:p w14:paraId="3B1DF468" w14:textId="77777777" w:rsidR="00AC506B" w:rsidRDefault="00AC506B" w:rsidP="00C732CF">
      <w:pPr>
        <w:rPr>
          <w:sz w:val="20"/>
          <w:szCs w:val="20"/>
          <w:lang w:val="en-GB"/>
        </w:rPr>
      </w:pPr>
    </w:p>
    <w:p w14:paraId="5E7A8BA5" w14:textId="77777777" w:rsidR="00AC506B" w:rsidRDefault="00AC506B" w:rsidP="00C732CF">
      <w:pPr>
        <w:rPr>
          <w:sz w:val="20"/>
          <w:szCs w:val="20"/>
          <w:lang w:val="en-GB"/>
        </w:rPr>
      </w:pPr>
    </w:p>
    <w:p w14:paraId="1412D171" w14:textId="77777777" w:rsidR="00AC506B" w:rsidRDefault="00AC506B" w:rsidP="00C732CF">
      <w:pPr>
        <w:rPr>
          <w:sz w:val="20"/>
          <w:szCs w:val="20"/>
          <w:lang w:val="en-GB"/>
        </w:rPr>
      </w:pPr>
    </w:p>
    <w:p w14:paraId="12BB821C" w14:textId="77777777" w:rsidR="00AC506B" w:rsidRPr="00AC506B" w:rsidRDefault="00AC506B" w:rsidP="00AC506B">
      <w:pPr>
        <w:rPr>
          <w:b/>
          <w:bCs/>
          <w:sz w:val="20"/>
          <w:szCs w:val="20"/>
          <w:lang w:val="en-GB"/>
        </w:rPr>
      </w:pPr>
      <w:r w:rsidRPr="00AC506B">
        <w:rPr>
          <w:b/>
          <w:bCs/>
          <w:sz w:val="20"/>
          <w:szCs w:val="20"/>
          <w:lang w:val="en-GB"/>
        </w:rPr>
        <w:t>Food Safety Management</w:t>
      </w:r>
    </w:p>
    <w:p w14:paraId="3E7B15C2" w14:textId="77777777" w:rsidR="00AC506B" w:rsidRPr="00AC506B" w:rsidRDefault="00AC506B" w:rsidP="00AC506B">
      <w:pPr>
        <w:rPr>
          <w:sz w:val="20"/>
          <w:szCs w:val="20"/>
          <w:lang w:val="en-GB"/>
        </w:rPr>
      </w:pPr>
      <w:r w:rsidRPr="00AC506B">
        <w:rPr>
          <w:sz w:val="20"/>
          <w:szCs w:val="20"/>
          <w:lang w:val="en-GB"/>
        </w:rPr>
        <w:t>Production takes place under a HACCP-based food safety management system in accordance with Regulation (EC) No 852/2004.</w:t>
      </w:r>
    </w:p>
    <w:p w14:paraId="12FE860D" w14:textId="77777777" w:rsidR="00AC506B" w:rsidRPr="00AC506B" w:rsidRDefault="00AC506B" w:rsidP="00AC506B">
      <w:pPr>
        <w:rPr>
          <w:sz w:val="20"/>
          <w:szCs w:val="20"/>
          <w:lang w:val="en-GB"/>
        </w:rPr>
      </w:pPr>
      <w:r w:rsidRPr="00AC506B">
        <w:rPr>
          <w:sz w:val="20"/>
          <w:szCs w:val="20"/>
          <w:lang w:val="en-GB"/>
        </w:rPr>
        <w:t>Hazard analysis, critical control points, monitoring procedures and corrective actions are documented and implemented.</w:t>
      </w:r>
    </w:p>
    <w:p w14:paraId="49695AA4" w14:textId="137A1E68" w:rsidR="00AC506B" w:rsidRPr="00AC506B" w:rsidRDefault="00AC506B" w:rsidP="00AC506B">
      <w:pPr>
        <w:rPr>
          <w:sz w:val="20"/>
          <w:szCs w:val="20"/>
          <w:lang w:val="en-GB"/>
        </w:rPr>
      </w:pPr>
      <w:r w:rsidRPr="00AC506B">
        <w:rPr>
          <w:sz w:val="20"/>
          <w:szCs w:val="20"/>
          <w:lang w:val="en-GB"/>
        </w:rPr>
        <w:t>Full batch traceability is ensured in accordance with Regulation (EC) No 178/2002.</w:t>
      </w:r>
    </w:p>
    <w:p w14:paraId="725170B6" w14:textId="77777777" w:rsidR="00AC506B" w:rsidRDefault="00AC506B" w:rsidP="00C732CF">
      <w:pPr>
        <w:rPr>
          <w:sz w:val="20"/>
          <w:szCs w:val="20"/>
          <w:lang w:val="en-GB"/>
        </w:rPr>
      </w:pPr>
    </w:p>
    <w:p w14:paraId="7ABF59B7" w14:textId="77777777" w:rsidR="00AC506B" w:rsidRDefault="00AC506B" w:rsidP="00C732CF">
      <w:pPr>
        <w:rPr>
          <w:sz w:val="20"/>
          <w:szCs w:val="20"/>
          <w:lang w:val="en-GB"/>
        </w:rPr>
      </w:pPr>
    </w:p>
    <w:p w14:paraId="099AF6D7" w14:textId="77777777" w:rsidR="00AC506B" w:rsidRPr="00AC506B" w:rsidRDefault="00AC506B" w:rsidP="00AC506B">
      <w:pPr>
        <w:rPr>
          <w:b/>
          <w:bCs/>
          <w:sz w:val="20"/>
          <w:szCs w:val="20"/>
          <w:lang w:val="en-GB"/>
        </w:rPr>
      </w:pPr>
      <w:r w:rsidRPr="00AC506B">
        <w:rPr>
          <w:b/>
          <w:bCs/>
          <w:sz w:val="20"/>
          <w:szCs w:val="20"/>
          <w:lang w:val="en-GB"/>
        </w:rPr>
        <w:t>Shelf Life Statement</w:t>
      </w:r>
    </w:p>
    <w:p w14:paraId="18FC4E01" w14:textId="77777777" w:rsidR="00AC506B" w:rsidRPr="00AC506B" w:rsidRDefault="00AC506B" w:rsidP="00AC506B">
      <w:pPr>
        <w:rPr>
          <w:sz w:val="20"/>
          <w:szCs w:val="20"/>
          <w:lang w:val="en-GB"/>
        </w:rPr>
      </w:pPr>
      <w:r w:rsidRPr="00AC506B">
        <w:rPr>
          <w:sz w:val="20"/>
          <w:szCs w:val="20"/>
          <w:lang w:val="en-GB"/>
        </w:rPr>
        <w:t>The declared shelf life of up to 50 years is based on:</w:t>
      </w:r>
    </w:p>
    <w:p w14:paraId="2249432C" w14:textId="77777777" w:rsidR="00AC506B" w:rsidRPr="00AC506B" w:rsidRDefault="00AC506B" w:rsidP="00AC506B">
      <w:pPr>
        <w:numPr>
          <w:ilvl w:val="0"/>
          <w:numId w:val="5"/>
        </w:numPr>
        <w:rPr>
          <w:sz w:val="20"/>
          <w:szCs w:val="20"/>
          <w:lang w:val="en-GB"/>
        </w:rPr>
      </w:pPr>
      <w:r w:rsidRPr="00AC506B">
        <w:rPr>
          <w:sz w:val="20"/>
          <w:szCs w:val="20"/>
          <w:lang w:val="en-GB"/>
        </w:rPr>
        <w:t>Controlled purification and hygienic filling process;</w:t>
      </w:r>
    </w:p>
    <w:p w14:paraId="6FA2BB69" w14:textId="77777777" w:rsidR="00AC506B" w:rsidRPr="00AC506B" w:rsidRDefault="00AC506B" w:rsidP="00AC506B">
      <w:pPr>
        <w:numPr>
          <w:ilvl w:val="0"/>
          <w:numId w:val="5"/>
        </w:numPr>
        <w:rPr>
          <w:sz w:val="20"/>
          <w:szCs w:val="20"/>
        </w:rPr>
      </w:pPr>
      <w:r w:rsidRPr="00AC506B">
        <w:rPr>
          <w:sz w:val="20"/>
          <w:szCs w:val="20"/>
        </w:rPr>
        <w:t>Hermetically sealed packaging;</w:t>
      </w:r>
    </w:p>
    <w:p w14:paraId="50FC8F79" w14:textId="77777777" w:rsidR="00AC506B" w:rsidRPr="00AC506B" w:rsidRDefault="00AC506B" w:rsidP="00AC506B">
      <w:pPr>
        <w:numPr>
          <w:ilvl w:val="0"/>
          <w:numId w:val="5"/>
        </w:numPr>
        <w:rPr>
          <w:sz w:val="20"/>
          <w:szCs w:val="20"/>
        </w:rPr>
      </w:pPr>
      <w:r w:rsidRPr="00AC506B">
        <w:rPr>
          <w:sz w:val="20"/>
          <w:szCs w:val="20"/>
        </w:rPr>
        <w:t>Material stability characteristics;</w:t>
      </w:r>
    </w:p>
    <w:p w14:paraId="0418F731" w14:textId="77777777" w:rsidR="00AC506B" w:rsidRPr="00AC506B" w:rsidRDefault="00AC506B" w:rsidP="00AC506B">
      <w:pPr>
        <w:numPr>
          <w:ilvl w:val="0"/>
          <w:numId w:val="5"/>
        </w:numPr>
        <w:rPr>
          <w:sz w:val="20"/>
          <w:szCs w:val="20"/>
        </w:rPr>
      </w:pPr>
      <w:r w:rsidRPr="00AC506B">
        <w:rPr>
          <w:sz w:val="20"/>
          <w:szCs w:val="20"/>
        </w:rPr>
        <w:t>Microbiological control at production;</w:t>
      </w:r>
    </w:p>
    <w:p w14:paraId="4CCFCB4C" w14:textId="77777777" w:rsidR="00AC506B" w:rsidRDefault="00AC506B" w:rsidP="00AC506B">
      <w:pPr>
        <w:numPr>
          <w:ilvl w:val="0"/>
          <w:numId w:val="5"/>
        </w:numPr>
        <w:rPr>
          <w:sz w:val="20"/>
          <w:szCs w:val="20"/>
        </w:rPr>
      </w:pPr>
      <w:r w:rsidRPr="00AC506B">
        <w:rPr>
          <w:sz w:val="20"/>
          <w:szCs w:val="20"/>
        </w:rPr>
        <w:t>Defined storage conditions.</w:t>
      </w:r>
    </w:p>
    <w:p w14:paraId="05C75D34" w14:textId="77777777" w:rsidR="00AC506B" w:rsidRPr="00AC506B" w:rsidRDefault="00AC506B" w:rsidP="00AC506B">
      <w:pPr>
        <w:ind w:left="720"/>
        <w:rPr>
          <w:sz w:val="20"/>
          <w:szCs w:val="20"/>
        </w:rPr>
      </w:pPr>
    </w:p>
    <w:p w14:paraId="3A9BBA2F" w14:textId="77777777" w:rsidR="00AC506B" w:rsidRDefault="00AC506B" w:rsidP="00C732CF">
      <w:pPr>
        <w:rPr>
          <w:sz w:val="20"/>
          <w:szCs w:val="20"/>
          <w:lang w:val="en-GB"/>
        </w:rPr>
      </w:pPr>
    </w:p>
    <w:p w14:paraId="31FED947" w14:textId="77777777" w:rsidR="00AC506B" w:rsidRPr="00AC506B" w:rsidRDefault="00AC506B" w:rsidP="00AC506B">
      <w:pPr>
        <w:rPr>
          <w:sz w:val="20"/>
          <w:szCs w:val="20"/>
          <w:lang w:val="en-GB"/>
        </w:rPr>
      </w:pPr>
      <w:r w:rsidRPr="00AC506B">
        <w:rPr>
          <w:sz w:val="20"/>
          <w:szCs w:val="20"/>
          <w:lang w:val="en-GB"/>
        </w:rPr>
        <w:lastRenderedPageBreak/>
        <w:t>This declaration is issued under the sole responsibility of Gevriesdroogd B.V.</w:t>
      </w:r>
    </w:p>
    <w:p w14:paraId="18E23BC8" w14:textId="77777777" w:rsidR="00AC506B" w:rsidRPr="00AC506B" w:rsidRDefault="00AC506B" w:rsidP="00AC506B">
      <w:pPr>
        <w:rPr>
          <w:sz w:val="20"/>
          <w:szCs w:val="20"/>
          <w:lang w:val="en-GB"/>
        </w:rPr>
      </w:pPr>
      <w:r w:rsidRPr="00AC506B">
        <w:rPr>
          <w:sz w:val="20"/>
          <w:szCs w:val="20"/>
          <w:lang w:val="en-GB"/>
        </w:rPr>
        <w:t>Signed on behalf of Gevriesdroogd B.V.,</w:t>
      </w:r>
    </w:p>
    <w:p w14:paraId="3EB7E6F7" w14:textId="77777777" w:rsidR="00F61032" w:rsidRPr="00F61032" w:rsidRDefault="00C732CF" w:rsidP="00C732CF">
      <w:pPr>
        <w:rPr>
          <w:sz w:val="20"/>
          <w:szCs w:val="20"/>
        </w:rPr>
      </w:pPr>
      <w:r w:rsidRPr="00AC506B">
        <w:rPr>
          <w:sz w:val="20"/>
          <w:szCs w:val="20"/>
          <w:lang w:val="en-GB"/>
        </w:rPr>
        <w:br/>
      </w:r>
      <w:r w:rsidR="00F61032" w:rsidRPr="00F61032">
        <w:rPr>
          <w:sz w:val="20"/>
          <w:szCs w:val="20"/>
        </w:rPr>
        <w:t>Marielle Seubers</w:t>
      </w:r>
    </w:p>
    <w:p w14:paraId="533666A4" w14:textId="7BD843D0" w:rsidR="00F61032" w:rsidRPr="00F61032" w:rsidRDefault="00F61032" w:rsidP="00F61032">
      <w:pPr>
        <w:rPr>
          <w:sz w:val="20"/>
          <w:szCs w:val="20"/>
        </w:rPr>
      </w:pPr>
      <w:r w:rsidRPr="00F61032">
        <w:rPr>
          <w:noProof/>
          <w:sz w:val="20"/>
          <w:szCs w:val="20"/>
        </w:rPr>
        <w:drawing>
          <wp:inline distT="0" distB="0" distL="0" distR="0" wp14:anchorId="2DFCB848" wp14:editId="2A42256B">
            <wp:extent cx="1390650" cy="392235"/>
            <wp:effectExtent l="0" t="0" r="0" b="8255"/>
            <wp:docPr id="755189090" name="Afbeelding 2" descr="Afbeelding met handschrift, lente, kalligrafie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5189090" name="Afbeelding 2" descr="Afbeelding met handschrift, lente, kalligrafie&#10;&#10;Door AI gegenereerde inhoud is mogelijk onjuist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5424" cy="393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73700D" w14:textId="4ABC41AB" w:rsidR="00C732CF" w:rsidRPr="00C732CF" w:rsidRDefault="00F61032" w:rsidP="00C732CF">
      <w:pPr>
        <w:rPr>
          <w:sz w:val="20"/>
          <w:szCs w:val="20"/>
        </w:rPr>
      </w:pPr>
      <w:r>
        <w:rPr>
          <w:sz w:val="20"/>
          <w:szCs w:val="20"/>
        </w:rPr>
        <w:t>Directeur</w:t>
      </w:r>
      <w:r w:rsidR="009F2454">
        <w:rPr>
          <w:sz w:val="20"/>
          <w:szCs w:val="20"/>
        </w:rPr>
        <w:t xml:space="preserve"> - CEO</w:t>
      </w:r>
      <w:r w:rsidR="00C732CF" w:rsidRPr="00C732CF">
        <w:rPr>
          <w:sz w:val="20"/>
          <w:szCs w:val="20"/>
        </w:rPr>
        <w:br/>
      </w:r>
      <w:r w:rsidR="00C732CF" w:rsidRPr="00C732CF">
        <w:rPr>
          <w:b/>
          <w:bCs/>
          <w:sz w:val="20"/>
          <w:szCs w:val="20"/>
        </w:rPr>
        <w:t>Gevriesdroogd B.V.</w:t>
      </w:r>
      <w:r w:rsidR="00C732CF" w:rsidRPr="00C732CF">
        <w:rPr>
          <w:sz w:val="20"/>
          <w:szCs w:val="20"/>
        </w:rPr>
        <w:br/>
      </w:r>
      <w:r w:rsidRPr="00F61032">
        <w:rPr>
          <w:sz w:val="20"/>
          <w:szCs w:val="20"/>
        </w:rPr>
        <w:t>12-03-2025</w:t>
      </w:r>
    </w:p>
    <w:p w14:paraId="1B49813F" w14:textId="77777777" w:rsidR="00C732CF" w:rsidRPr="00F61032" w:rsidRDefault="00C732CF">
      <w:pPr>
        <w:rPr>
          <w:sz w:val="20"/>
          <w:szCs w:val="20"/>
        </w:rPr>
      </w:pPr>
    </w:p>
    <w:sectPr w:rsidR="00C732CF" w:rsidRPr="00F61032" w:rsidSect="00C732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833D87"/>
    <w:multiLevelType w:val="multilevel"/>
    <w:tmpl w:val="54721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69D5127"/>
    <w:multiLevelType w:val="multilevel"/>
    <w:tmpl w:val="2D0CB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2571C28"/>
    <w:multiLevelType w:val="multilevel"/>
    <w:tmpl w:val="E76CD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3CC72CE"/>
    <w:multiLevelType w:val="multilevel"/>
    <w:tmpl w:val="5510D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966472E"/>
    <w:multiLevelType w:val="multilevel"/>
    <w:tmpl w:val="CA247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77461344">
    <w:abstractNumId w:val="4"/>
  </w:num>
  <w:num w:numId="2" w16cid:durableId="2019455577">
    <w:abstractNumId w:val="3"/>
  </w:num>
  <w:num w:numId="3" w16cid:durableId="1279020275">
    <w:abstractNumId w:val="1"/>
  </w:num>
  <w:num w:numId="4" w16cid:durableId="1047410350">
    <w:abstractNumId w:val="2"/>
  </w:num>
  <w:num w:numId="5" w16cid:durableId="11240764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F48"/>
    <w:rsid w:val="0013451C"/>
    <w:rsid w:val="0043602B"/>
    <w:rsid w:val="00450F26"/>
    <w:rsid w:val="00565F3A"/>
    <w:rsid w:val="00616F48"/>
    <w:rsid w:val="008F5274"/>
    <w:rsid w:val="009F2454"/>
    <w:rsid w:val="00AC506B"/>
    <w:rsid w:val="00B725ED"/>
    <w:rsid w:val="00C05073"/>
    <w:rsid w:val="00C732CF"/>
    <w:rsid w:val="00D953D0"/>
    <w:rsid w:val="00F61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38FDA"/>
  <w15:chartTrackingRefBased/>
  <w15:docId w15:val="{67BF7704-3F9C-429E-AA5D-AB8B5232A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C732C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AC506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616F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16F48"/>
    <w:rPr>
      <w:rFonts w:ascii="Segoe UI" w:hAnsi="Segoe UI" w:cs="Segoe UI"/>
      <w:sz w:val="18"/>
      <w:szCs w:val="18"/>
    </w:rPr>
  </w:style>
  <w:style w:type="character" w:customStyle="1" w:styleId="Kop1Char">
    <w:name w:val="Kop 1 Char"/>
    <w:basedOn w:val="Standaardalinea-lettertype"/>
    <w:link w:val="Kop1"/>
    <w:uiPriority w:val="9"/>
    <w:rsid w:val="00C732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Standaardalinea-lettertype"/>
    <w:uiPriority w:val="99"/>
    <w:unhideWhenUsed/>
    <w:rsid w:val="00C732CF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C732CF"/>
    <w:rPr>
      <w:color w:val="605E5C"/>
      <w:shd w:val="clear" w:color="auto" w:fill="E1DFDD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AC506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oodrantsoen.nl/product/noodrantsoen-drinkwater-50-jaar-houdbaar-tray-24blikken-8liter/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365</Words>
  <Characters>2547</Characters>
  <Application>Microsoft Office Word</Application>
  <DocSecurity>0</DocSecurity>
  <Lines>94</Lines>
  <Paragraphs>66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Kaj de Vries</dc:creator>
  <cp:keywords/>
  <dc:description/>
  <cp:lastModifiedBy>Marielle de Vries</cp:lastModifiedBy>
  <cp:revision>7</cp:revision>
  <cp:lastPrinted>2017-10-31T12:00:00Z</cp:lastPrinted>
  <dcterms:created xsi:type="dcterms:W3CDTF">2017-10-31T11:55:00Z</dcterms:created>
  <dcterms:modified xsi:type="dcterms:W3CDTF">2026-02-27T11:11:00Z</dcterms:modified>
</cp:coreProperties>
</file>